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F4" w:rsidRPr="008F5595" w:rsidRDefault="00C663F4" w:rsidP="00F52725">
      <w:pPr>
        <w:rPr>
          <w:lang w:val="en-GB"/>
        </w:rPr>
      </w:pPr>
    </w:p>
    <w:p w:rsidR="00C663F4" w:rsidRPr="002E4873" w:rsidRDefault="00BB389B" w:rsidP="00F52725">
      <w:pPr>
        <w:rPr>
          <w:b/>
          <w:i/>
        </w:rPr>
      </w:pPr>
      <w:r w:rsidRPr="002E4873">
        <w:rPr>
          <w:b/>
          <w:i/>
        </w:rPr>
        <w:t xml:space="preserve">Ref. </w:t>
      </w:r>
      <w:r w:rsidR="00802D40" w:rsidRPr="002E4873">
        <w:rPr>
          <w:b/>
          <w:i/>
        </w:rPr>
        <w:t xml:space="preserve">ERASMUS+ </w:t>
      </w:r>
      <w:r w:rsidR="0074066D" w:rsidRPr="0074066D">
        <w:rPr>
          <w:b/>
          <w:i/>
        </w:rPr>
        <w:t>2018-1-ES01-KA107-049848</w:t>
      </w:r>
    </w:p>
    <w:p w:rsidR="00396F2D" w:rsidRPr="002E4873" w:rsidRDefault="00043CB6" w:rsidP="00F52725">
      <w:r w:rsidRPr="002E4873">
        <w:t xml:space="preserve">Sr. </w:t>
      </w:r>
      <w:r w:rsidR="00EA5392">
        <w:t>Juan Eduardo Escalona</w:t>
      </w:r>
      <w:r w:rsidR="00C663F4" w:rsidRPr="002E4873">
        <w:t xml:space="preserve"> </w:t>
      </w:r>
      <w:r w:rsidRPr="002E4873">
        <w:t>como representante lega</w:t>
      </w:r>
      <w:r w:rsidR="00396F2D" w:rsidRPr="002E4873">
        <w:t>l</w:t>
      </w:r>
      <w:r w:rsidRPr="002E4873">
        <w:t xml:space="preserve"> de</w:t>
      </w:r>
      <w:r w:rsidR="00EA5392">
        <w:t>l IES Néstor Almendros</w:t>
      </w:r>
      <w:r w:rsidR="00802D40" w:rsidRPr="002E4873">
        <w:t xml:space="preserve">, </w:t>
      </w:r>
      <w:r w:rsidR="00BB389B" w:rsidRPr="002E4873">
        <w:t xml:space="preserve"> </w:t>
      </w:r>
      <w:r w:rsidRPr="002E4873">
        <w:t xml:space="preserve">con dirección en </w:t>
      </w:r>
      <w:r w:rsidR="00BB389B" w:rsidRPr="002E4873">
        <w:t xml:space="preserve"> </w:t>
      </w:r>
      <w:r w:rsidR="00EA5392">
        <w:t>c/ Néstor Almendros s/n de Tomares (Sevilla)</w:t>
      </w:r>
    </w:p>
    <w:p w:rsidR="00C663F4" w:rsidRPr="002E4873" w:rsidRDefault="00043CB6" w:rsidP="00F52725">
      <w:pPr>
        <w:rPr>
          <w:sz w:val="28"/>
        </w:rPr>
      </w:pPr>
      <w:r w:rsidRPr="002E4873">
        <w:rPr>
          <w:sz w:val="28"/>
        </w:rPr>
        <w:t>CERTIFICA QUE</w:t>
      </w:r>
      <w:r w:rsidR="00802D40" w:rsidRPr="002E4873">
        <w:rPr>
          <w:sz w:val="28"/>
        </w:rPr>
        <w:t>:</w:t>
      </w:r>
      <w:r w:rsidR="008F5595" w:rsidRPr="002E4873">
        <w:rPr>
          <w:sz w:val="28"/>
        </w:rPr>
        <w:t xml:space="preserve"> </w:t>
      </w:r>
    </w:p>
    <w:p w:rsidR="00802D40" w:rsidRPr="002E4873" w:rsidRDefault="00043CB6" w:rsidP="00F52725">
      <w:pPr>
        <w:pStyle w:val="Prrafodelista"/>
        <w:numPr>
          <w:ilvl w:val="0"/>
          <w:numId w:val="5"/>
        </w:numPr>
      </w:pPr>
      <w:r w:rsidRPr="002E4873">
        <w:t xml:space="preserve">El </w:t>
      </w:r>
      <w:r w:rsidR="002E4873" w:rsidRPr="002E4873">
        <w:t>día</w:t>
      </w:r>
      <w:r w:rsidR="00BB389B" w:rsidRPr="002E4873">
        <w:t xml:space="preserve"> </w:t>
      </w:r>
      <w:r w:rsidR="00F96296">
        <w:t>3</w:t>
      </w:r>
      <w:r w:rsidR="00EA5392">
        <w:t>0/</w:t>
      </w:r>
      <w:r w:rsidR="00F96296">
        <w:t>01</w:t>
      </w:r>
      <w:r w:rsidR="00EA5392">
        <w:t>/20</w:t>
      </w:r>
      <w:r w:rsidR="00F96296">
        <w:t>20</w:t>
      </w:r>
      <w:r w:rsidR="00EA5392">
        <w:t xml:space="preserve"> </w:t>
      </w:r>
      <w:r w:rsidRPr="002E4873">
        <w:t xml:space="preserve">se ha celebrado una </w:t>
      </w:r>
      <w:r w:rsidR="002E4873" w:rsidRPr="002E4873">
        <w:t>reunión</w:t>
      </w:r>
      <w:r w:rsidRPr="002E4873">
        <w:t xml:space="preserve"> de la comisión competente para la selección de los </w:t>
      </w:r>
      <w:r w:rsidR="002E4873" w:rsidRPr="002E4873">
        <w:t>beneficiarios</w:t>
      </w:r>
      <w:r w:rsidRPr="002E4873">
        <w:t xml:space="preserve"> del proyecto de movilidad KA107 con referencia arriba indicado en el marco del Programa Erasmus+, para la convocatoria </w:t>
      </w:r>
      <w:r w:rsidR="0074066D">
        <w:t>201</w:t>
      </w:r>
      <w:r w:rsidR="00F96296">
        <w:t>9</w:t>
      </w:r>
      <w:r w:rsidR="0074066D">
        <w:t>/201</w:t>
      </w:r>
      <w:r w:rsidR="00F96296">
        <w:t>20</w:t>
      </w:r>
      <w:r w:rsidRPr="002E4873">
        <w:t xml:space="preserve">. </w:t>
      </w:r>
    </w:p>
    <w:p w:rsidR="00043CB6" w:rsidRPr="002E4873" w:rsidRDefault="00043CB6" w:rsidP="00043CB6">
      <w:pPr>
        <w:pStyle w:val="Prrafodelista"/>
        <w:numPr>
          <w:ilvl w:val="0"/>
          <w:numId w:val="5"/>
        </w:numPr>
      </w:pPr>
      <w:r w:rsidRPr="002E4873">
        <w:t>El comité de selección ha aplicado el procedimiento de selección de personal que figura en el anexo I adjunto al presente documento</w:t>
      </w:r>
      <w:r w:rsidR="00F962A3" w:rsidRPr="002E4873">
        <w:t>.</w:t>
      </w:r>
    </w:p>
    <w:p w:rsidR="00F962A3" w:rsidRPr="002E4873" w:rsidRDefault="00043CB6" w:rsidP="00043CB6">
      <w:pPr>
        <w:pStyle w:val="Prrafodelista"/>
        <w:numPr>
          <w:ilvl w:val="0"/>
          <w:numId w:val="5"/>
        </w:numPr>
      </w:pPr>
      <w:r w:rsidRPr="002E4873">
        <w:t>El personal seleccionado por la comisión son los siguientes (en orden de selección):</w:t>
      </w:r>
    </w:p>
    <w:p w:rsidR="00043CB6" w:rsidRPr="002E4873" w:rsidRDefault="00043CB6" w:rsidP="00F52725">
      <w:pPr>
        <w:pStyle w:val="Prrafodelista"/>
        <w:spacing w:after="0" w:line="240" w:lineRule="auto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558"/>
        <w:gridCol w:w="1914"/>
        <w:gridCol w:w="1073"/>
        <w:gridCol w:w="1998"/>
        <w:gridCol w:w="1777"/>
      </w:tblGrid>
      <w:tr w:rsidR="0074066D" w:rsidRPr="002E4873" w:rsidTr="0074066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"/>
              <w:spacing w:after="0" w:afterAutospacing="0" w:line="252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2E4873">
              <w:rPr>
                <w:rFonts w:asciiTheme="minorHAnsi" w:hAnsiTheme="minorHAnsi"/>
                <w:b/>
                <w:sz w:val="22"/>
                <w:szCs w:val="22"/>
              </w:rPr>
              <w:t>Nº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2E4873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2E4873">
              <w:rPr>
                <w:rFonts w:asciiTheme="minorHAnsi" w:hAnsiTheme="minorHAnsi"/>
                <w:b/>
                <w:sz w:val="22"/>
                <w:szCs w:val="22"/>
              </w:rPr>
              <w:t>Apellidos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2E4873">
              <w:rPr>
                <w:rFonts w:asciiTheme="minorHAnsi" w:hAnsiTheme="minorHAnsi"/>
                <w:b/>
                <w:sz w:val="22"/>
                <w:szCs w:val="22"/>
              </w:rPr>
              <w:t xml:space="preserve">DNI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2E4873">
              <w:rPr>
                <w:rFonts w:asciiTheme="minorHAnsi" w:hAnsiTheme="minorHAnsi"/>
                <w:b/>
                <w:sz w:val="22"/>
                <w:szCs w:val="22"/>
              </w:rPr>
              <w:t>Departamento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País de destino</w:t>
            </w:r>
          </w:p>
        </w:tc>
      </w:tr>
      <w:tr w:rsidR="0074066D" w:rsidRPr="002E4873" w:rsidTr="0074066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487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66D" w:rsidRPr="002E4873" w:rsidTr="0074066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487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66D" w:rsidRPr="002E4873" w:rsidTr="0074066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487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066D" w:rsidRPr="002E4873" w:rsidTr="0074066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2E487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middle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6D" w:rsidRPr="002E4873" w:rsidRDefault="0074066D" w:rsidP="00F52725">
            <w:pPr>
              <w:pStyle w:val="msonormalcxspmiddlecxsplast"/>
              <w:spacing w:after="0" w:afterAutospacing="0" w:line="252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63F4" w:rsidRPr="002E4873" w:rsidRDefault="00043CB6" w:rsidP="00F52725">
      <w:pPr>
        <w:pStyle w:val="msonormalcxspmiddle"/>
        <w:spacing w:after="0" w:afterAutospacing="0"/>
        <w:contextualSpacing/>
        <w:rPr>
          <w:rFonts w:asciiTheme="minorHAnsi" w:hAnsiTheme="minorHAnsi"/>
          <w:i/>
          <w:sz w:val="22"/>
          <w:szCs w:val="22"/>
        </w:rPr>
      </w:pPr>
      <w:r w:rsidRPr="002E4873">
        <w:rPr>
          <w:rFonts w:asciiTheme="minorHAnsi" w:hAnsiTheme="minorHAnsi"/>
          <w:i/>
          <w:sz w:val="22"/>
          <w:szCs w:val="22"/>
        </w:rPr>
        <w:t>Lista de reserva</w:t>
      </w:r>
      <w:r w:rsidR="00F52725" w:rsidRPr="002E4873">
        <w:rPr>
          <w:rFonts w:asciiTheme="minorHAnsi" w:hAnsiTheme="minorHAnsi"/>
          <w:i/>
          <w:sz w:val="22"/>
          <w:szCs w:val="22"/>
        </w:rPr>
        <w:t xml:space="preserve">: </w:t>
      </w:r>
    </w:p>
    <w:p w:rsidR="00F52725" w:rsidRDefault="00F52725" w:rsidP="00F52725">
      <w:pPr>
        <w:pStyle w:val="msonormalcxspmiddle"/>
        <w:spacing w:after="0" w:afterAutospacing="0"/>
        <w:contextualSpacing/>
        <w:rPr>
          <w:rFonts w:asciiTheme="minorHAnsi" w:hAnsiTheme="minorHAnsi"/>
          <w:sz w:val="22"/>
          <w:szCs w:val="22"/>
        </w:rPr>
      </w:pPr>
    </w:p>
    <w:p w:rsidR="0074066D" w:rsidRPr="002E4873" w:rsidRDefault="0074066D" w:rsidP="00F52725">
      <w:pPr>
        <w:pStyle w:val="msonormalcxspmiddle"/>
        <w:spacing w:after="0" w:afterAutospacing="0"/>
        <w:contextualSpacing/>
        <w:rPr>
          <w:rFonts w:asciiTheme="minorHAnsi" w:hAnsiTheme="minorHAnsi"/>
          <w:sz w:val="22"/>
          <w:szCs w:val="22"/>
        </w:rPr>
      </w:pPr>
    </w:p>
    <w:p w:rsidR="00C663F4" w:rsidRPr="002E4873" w:rsidRDefault="00EA5392" w:rsidP="00043CB6">
      <w:pPr>
        <w:pStyle w:val="Prrafodelista"/>
        <w:numPr>
          <w:ilvl w:val="0"/>
          <w:numId w:val="5"/>
        </w:numPr>
      </w:pPr>
      <w:r w:rsidRPr="00FA1D00">
        <w:rPr>
          <w:i/>
        </w:rPr>
        <w:t xml:space="preserve">El IES Néstor Almendros </w:t>
      </w:r>
      <w:r w:rsidR="00043CB6" w:rsidRPr="002E4873">
        <w:t xml:space="preserve">se compromete a conservar en todo momento la documentación de todo el proceso, solicitada en cualquier momento por la EASD Antonio </w:t>
      </w:r>
      <w:proofErr w:type="spellStart"/>
      <w:r w:rsidR="00043CB6" w:rsidRPr="002E4873">
        <w:t>Failde</w:t>
      </w:r>
      <w:proofErr w:type="spellEnd"/>
      <w:r w:rsidR="00043CB6" w:rsidRPr="002E4873">
        <w:t>, especialmente si la SEPIE u otro órgano competente requiere una auditoría.</w:t>
      </w:r>
    </w:p>
    <w:p w:rsidR="00EA5392" w:rsidRDefault="00EA5392" w:rsidP="00F52725"/>
    <w:p w:rsidR="00C663F4" w:rsidRPr="002E4873" w:rsidRDefault="00EA5392" w:rsidP="00F52725">
      <w:r>
        <w:t>Tomares,</w:t>
      </w:r>
      <w:r w:rsidR="00F96296">
        <w:t xml:space="preserve"> </w:t>
      </w:r>
      <w:bookmarkStart w:id="0" w:name="_GoBack"/>
      <w:bookmarkEnd w:id="0"/>
      <w:r w:rsidR="00F96296">
        <w:t>30 de enero</w:t>
      </w:r>
      <w:r>
        <w:t xml:space="preserve"> del 20</w:t>
      </w:r>
      <w:r w:rsidR="00F96296">
        <w:t>20</w:t>
      </w:r>
    </w:p>
    <w:p w:rsidR="00C663F4" w:rsidRDefault="00C663F4" w:rsidP="00F52725"/>
    <w:p w:rsidR="00EA5392" w:rsidRPr="002E4873" w:rsidRDefault="00EA5392" w:rsidP="00F52725"/>
    <w:p w:rsidR="00C663F4" w:rsidRDefault="00EA5392" w:rsidP="00F52725">
      <w:r>
        <w:t>D. Juan Eduardo Escalona Juan</w:t>
      </w:r>
    </w:p>
    <w:p w:rsidR="00EA5392" w:rsidRPr="002E4873" w:rsidRDefault="00EA5392" w:rsidP="00F52725">
      <w:r>
        <w:t>Director</w:t>
      </w:r>
    </w:p>
    <w:p w:rsidR="00A54EA9" w:rsidRPr="002E4873" w:rsidRDefault="00043CB6" w:rsidP="00F52725">
      <w:r w:rsidRPr="002E4873">
        <w:t>Firma</w:t>
      </w:r>
    </w:p>
    <w:p w:rsidR="00F96296" w:rsidRDefault="00EA5392" w:rsidP="00F96296">
      <w:pPr>
        <w:rPr>
          <w:b/>
          <w:sz w:val="28"/>
          <w:szCs w:val="28"/>
        </w:rPr>
      </w:pPr>
      <w:r>
        <w:rPr>
          <w:b/>
          <w:sz w:val="32"/>
        </w:rPr>
        <w:lastRenderedPageBreak/>
        <w:t xml:space="preserve">                                                   </w:t>
      </w:r>
      <w:r w:rsidR="00043CB6" w:rsidRPr="002E4873">
        <w:rPr>
          <w:b/>
          <w:sz w:val="32"/>
        </w:rPr>
        <w:t>ANEXO</w:t>
      </w:r>
      <w:r w:rsidR="0044236F" w:rsidRPr="002E4873">
        <w:rPr>
          <w:b/>
          <w:sz w:val="32"/>
        </w:rPr>
        <w:t xml:space="preserve"> I</w:t>
      </w:r>
      <w:r w:rsidR="0044236F" w:rsidRPr="002E4873">
        <w:rPr>
          <w:b/>
        </w:rPr>
        <w:br/>
      </w:r>
      <w:r w:rsidR="0044236F" w:rsidRPr="002E4873">
        <w:rPr>
          <w:rFonts w:cs="Arial"/>
          <w:color w:val="222222"/>
        </w:rPr>
        <w:br/>
      </w:r>
      <w:r w:rsidR="00F96296">
        <w:rPr>
          <w:b/>
          <w:sz w:val="28"/>
          <w:szCs w:val="28"/>
        </w:rPr>
        <w:t>CRITERIOS DE SELECCIÓN 1</w:t>
      </w:r>
      <w:r w:rsidR="00F96296">
        <w:rPr>
          <w:b/>
          <w:sz w:val="28"/>
          <w:szCs w:val="28"/>
        </w:rPr>
        <w:t>9</w:t>
      </w:r>
      <w:r w:rsidR="00F96296">
        <w:rPr>
          <w:b/>
          <w:sz w:val="28"/>
          <w:szCs w:val="28"/>
        </w:rPr>
        <w:t>/</w:t>
      </w:r>
      <w:r w:rsidR="00F96296">
        <w:rPr>
          <w:b/>
          <w:sz w:val="28"/>
          <w:szCs w:val="28"/>
        </w:rPr>
        <w:t>20</w:t>
      </w:r>
      <w:r w:rsidR="00F96296">
        <w:rPr>
          <w:b/>
          <w:sz w:val="28"/>
          <w:szCs w:val="28"/>
        </w:rPr>
        <w:t xml:space="preserve"> IES NÉSTOR ALMENDROS</w:t>
      </w:r>
    </w:p>
    <w:p w:rsidR="00F96296" w:rsidRPr="00F96296" w:rsidRDefault="00F96296" w:rsidP="00F96296">
      <w:pPr>
        <w:rPr>
          <w:b/>
        </w:rPr>
      </w:pPr>
      <w:r>
        <w:rPr>
          <w:b/>
        </w:rPr>
        <w:t>PROYECTO</w:t>
      </w:r>
      <w:r>
        <w:rPr>
          <w:b/>
        </w:rPr>
        <w:t xml:space="preserve"> ERASMUS KA2 CARTES MOVILIDADES</w:t>
      </w:r>
    </w:p>
    <w:p w:rsidR="00F96296" w:rsidRDefault="00F96296" w:rsidP="00F96296">
      <w:r>
        <w:t xml:space="preserve">- No haber participado en movilidades del Proyecto CARTES el curso anterior  </w:t>
      </w:r>
      <w:r w:rsidRPr="00142692">
        <w:rPr>
          <w:color w:val="FF0000"/>
        </w:rPr>
        <w:t xml:space="preserve"> </w:t>
      </w:r>
      <w:r w:rsidRPr="00BF720C">
        <w:rPr>
          <w:color w:val="000000" w:themeColor="text1"/>
        </w:rPr>
        <w:t xml:space="preserve">15 puntos  </w:t>
      </w:r>
      <w:r w:rsidRPr="00142692">
        <w:rPr>
          <w:color w:val="FF0000"/>
        </w:rPr>
        <w:t xml:space="preserve"> </w:t>
      </w:r>
    </w:p>
    <w:p w:rsidR="00F96296" w:rsidRDefault="00F96296" w:rsidP="00F96296">
      <w:r>
        <w:t xml:space="preserve">-  Coordinación de Proyectos europeos:   2 puntos por proyecto </w:t>
      </w:r>
      <w:proofErr w:type="gramStart"/>
      <w:r>
        <w:t>( máximo</w:t>
      </w:r>
      <w:proofErr w:type="gramEnd"/>
      <w:r>
        <w:t xml:space="preserve"> 10 puntos )</w:t>
      </w:r>
    </w:p>
    <w:p w:rsidR="00F96296" w:rsidRDefault="00F96296" w:rsidP="00F96296">
      <w:r>
        <w:t xml:space="preserve">- Participación en seminarios, congresos, ponencias, grupos de trabajo  </w:t>
      </w:r>
      <w:proofErr w:type="gramStart"/>
      <w:r>
        <w:t>....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proyectos de  </w:t>
      </w:r>
    </w:p>
    <w:p w:rsidR="00F96296" w:rsidRDefault="00F96296" w:rsidP="00F96296">
      <w:r>
        <w:t xml:space="preserve"> </w:t>
      </w:r>
      <w:proofErr w:type="gramStart"/>
      <w:r>
        <w:t>movilidad</w:t>
      </w:r>
      <w:proofErr w:type="gramEnd"/>
      <w:r>
        <w:t xml:space="preserve"> Erasmus: 2 puntos por participación como ponente y  1 como participante( máximo </w:t>
      </w:r>
    </w:p>
    <w:p w:rsidR="00F96296" w:rsidRDefault="00F96296" w:rsidP="00F96296">
      <w:r>
        <w:t xml:space="preserve">10 </w:t>
      </w:r>
      <w:proofErr w:type="gramStart"/>
      <w:r>
        <w:t>puntos )</w:t>
      </w:r>
      <w:proofErr w:type="gramEnd"/>
    </w:p>
    <w:p w:rsidR="00F96296" w:rsidRDefault="00F96296" w:rsidP="00F96296">
      <w:r>
        <w:t xml:space="preserve">- Tipología del profesorado:   profesorado de FP, EPV, Música y Equipo Directivo 6 puntos, resto del </w:t>
      </w:r>
      <w:r w:rsidRPr="001914A3">
        <w:rPr>
          <w:color w:val="000000"/>
        </w:rPr>
        <w:t xml:space="preserve">Claustro </w:t>
      </w:r>
      <w:proofErr w:type="gramStart"/>
      <w:r w:rsidRPr="001914A3">
        <w:rPr>
          <w:color w:val="000000"/>
        </w:rPr>
        <w:t>3  puntos</w:t>
      </w:r>
      <w:proofErr w:type="gramEnd"/>
    </w:p>
    <w:p w:rsidR="00F96296" w:rsidRDefault="00F96296" w:rsidP="00F96296">
      <w:r>
        <w:t xml:space="preserve">- Antigüedad en el cuerpo: 0.4 punto por año </w:t>
      </w:r>
      <w:proofErr w:type="gramStart"/>
      <w:r>
        <w:t>( máximo</w:t>
      </w:r>
      <w:proofErr w:type="gramEnd"/>
      <w:r>
        <w:t xml:space="preserve"> 14 puntos )    </w:t>
      </w:r>
    </w:p>
    <w:p w:rsidR="00F96296" w:rsidRDefault="00F96296" w:rsidP="00F96296">
      <w:r>
        <w:t xml:space="preserve">- Antigüedad en el centro: 0.4 punto por </w:t>
      </w:r>
      <w:proofErr w:type="gramStart"/>
      <w:r>
        <w:t>año  (</w:t>
      </w:r>
      <w:proofErr w:type="gramEnd"/>
      <w:r>
        <w:t xml:space="preserve"> máximo 14 puntos )   </w:t>
      </w:r>
    </w:p>
    <w:p w:rsidR="00F96296" w:rsidRDefault="00F96296" w:rsidP="00F96296">
      <w:r>
        <w:t xml:space="preserve">- Función directiva </w:t>
      </w:r>
      <w:proofErr w:type="gramStart"/>
      <w:r>
        <w:t>( por</w:t>
      </w:r>
      <w:proofErr w:type="gramEnd"/>
      <w:r>
        <w:t xml:space="preserve"> años ):  Director 1 puntos, Jefatura de Estudios, </w:t>
      </w:r>
      <w:proofErr w:type="spellStart"/>
      <w:r>
        <w:t>Vicedirección</w:t>
      </w:r>
      <w:proofErr w:type="spellEnd"/>
      <w:r>
        <w:t xml:space="preserve"> o           </w:t>
      </w:r>
    </w:p>
    <w:p w:rsidR="00F96296" w:rsidRDefault="00F96296" w:rsidP="00F96296">
      <w:r>
        <w:t xml:space="preserve">                                                         Secretaría 0.75 puntos,   Jefatura de Estudios Adjunta o cargos  </w:t>
      </w:r>
    </w:p>
    <w:p w:rsidR="00F96296" w:rsidRDefault="00F96296" w:rsidP="00F96296">
      <w:r>
        <w:t xml:space="preserve">                                                         </w:t>
      </w:r>
      <w:proofErr w:type="gramStart"/>
      <w:r>
        <w:t>en</w:t>
      </w:r>
      <w:proofErr w:type="gramEnd"/>
      <w:r>
        <w:t xml:space="preserve">  Secciones 0,5 puntos, Jefatura de   Departamento 0 .25 por  </w:t>
      </w:r>
    </w:p>
    <w:p w:rsidR="00F96296" w:rsidRDefault="00F96296" w:rsidP="00F96296">
      <w:r>
        <w:t xml:space="preserve">                                                         </w:t>
      </w:r>
      <w:proofErr w:type="gramStart"/>
      <w:r>
        <w:t>curso</w:t>
      </w:r>
      <w:proofErr w:type="gramEnd"/>
      <w:r>
        <w:t xml:space="preserve">  ( máximo 12 puntos )</w:t>
      </w:r>
    </w:p>
    <w:p w:rsidR="00F96296" w:rsidRDefault="00F96296" w:rsidP="00F96296">
      <w:r>
        <w:t xml:space="preserve">- Capacitación en inglés o </w:t>
      </w:r>
      <w:proofErr w:type="gramStart"/>
      <w:r>
        <w:t>francés :</w:t>
      </w:r>
      <w:proofErr w:type="gramEnd"/>
      <w:r>
        <w:t xml:space="preserve">  B1 ( o equivalente ) 3 puntos,</w:t>
      </w:r>
    </w:p>
    <w:p w:rsidR="00F96296" w:rsidRDefault="00F96296" w:rsidP="00F96296">
      <w:r>
        <w:t xml:space="preserve">                                                                B2 </w:t>
      </w:r>
      <w:proofErr w:type="gramStart"/>
      <w:r>
        <w:t>( o</w:t>
      </w:r>
      <w:proofErr w:type="gramEnd"/>
      <w:r>
        <w:t xml:space="preserve"> equivalente )6 puntos</w:t>
      </w:r>
    </w:p>
    <w:p w:rsidR="00F96296" w:rsidRDefault="00F96296" w:rsidP="00F96296">
      <w:r>
        <w:t xml:space="preserve">                                                               </w:t>
      </w:r>
      <w:proofErr w:type="gramStart"/>
      <w:r>
        <w:t>C1  (</w:t>
      </w:r>
      <w:proofErr w:type="gramEnd"/>
      <w:r>
        <w:t xml:space="preserve"> o equivalente )  9 puntos  </w:t>
      </w:r>
    </w:p>
    <w:p w:rsidR="00F96296" w:rsidRDefault="00F96296" w:rsidP="00F96296">
      <w:pPr>
        <w:tabs>
          <w:tab w:val="left" w:pos="3195"/>
        </w:tabs>
      </w:pPr>
      <w:r>
        <w:t xml:space="preserve">                                                               </w:t>
      </w:r>
      <w:proofErr w:type="gramStart"/>
      <w:r>
        <w:t>C2  (</w:t>
      </w:r>
      <w:proofErr w:type="gramEnd"/>
      <w:r>
        <w:t xml:space="preserve"> o equivalente ) 12  puntos</w:t>
      </w:r>
    </w:p>
    <w:p w:rsidR="00F96296" w:rsidRDefault="00F96296" w:rsidP="00F96296">
      <w:r>
        <w:t xml:space="preserve">- Elaboración de un proyecto de la movilidad para formación   </w:t>
      </w:r>
      <w:proofErr w:type="gramStart"/>
      <w:r>
        <w:t>( máximo</w:t>
      </w:r>
      <w:proofErr w:type="gramEnd"/>
      <w:r>
        <w:t xml:space="preserve"> 10 puntos )</w:t>
      </w:r>
    </w:p>
    <w:p w:rsidR="00231C9F" w:rsidRDefault="00231C9F" w:rsidP="00F96296"/>
    <w:p w:rsidR="00231C9F" w:rsidRDefault="00231C9F" w:rsidP="0074066D">
      <w:pPr>
        <w:pStyle w:val="Sangradetextonormal"/>
        <w:spacing w:after="120" w:line="240" w:lineRule="auto"/>
        <w:rPr>
          <w:rFonts w:asciiTheme="minorHAnsi" w:hAnsiTheme="minorHAnsi"/>
          <w:sz w:val="22"/>
          <w:szCs w:val="22"/>
          <w:lang w:val="es-ES"/>
        </w:rPr>
      </w:pPr>
    </w:p>
    <w:p w:rsidR="00231C9F" w:rsidRDefault="00231C9F" w:rsidP="0074066D">
      <w:pPr>
        <w:pStyle w:val="Sangradetextonormal"/>
        <w:spacing w:after="120" w:line="240" w:lineRule="auto"/>
        <w:rPr>
          <w:rFonts w:asciiTheme="minorHAnsi" w:hAnsiTheme="minorHAnsi"/>
          <w:sz w:val="22"/>
          <w:szCs w:val="22"/>
          <w:lang w:val="es-ES"/>
        </w:rPr>
      </w:pPr>
    </w:p>
    <w:p w:rsidR="00231C9F" w:rsidRDefault="00231C9F" w:rsidP="00FA1D00">
      <w:pPr>
        <w:pStyle w:val="Sangradetextonormal"/>
        <w:spacing w:after="120" w:line="240" w:lineRule="auto"/>
        <w:ind w:left="0"/>
        <w:rPr>
          <w:rFonts w:asciiTheme="minorHAnsi" w:hAnsiTheme="minorHAnsi"/>
          <w:sz w:val="22"/>
          <w:szCs w:val="22"/>
          <w:lang w:val="es-ES"/>
        </w:rPr>
      </w:pPr>
    </w:p>
    <w:p w:rsidR="00231C9F" w:rsidRDefault="00231C9F" w:rsidP="0074066D">
      <w:pPr>
        <w:pStyle w:val="Sangradetextonormal"/>
        <w:spacing w:after="120" w:line="240" w:lineRule="auto"/>
        <w:rPr>
          <w:rFonts w:asciiTheme="minorHAnsi" w:hAnsiTheme="minorHAnsi"/>
          <w:sz w:val="22"/>
          <w:szCs w:val="22"/>
          <w:lang w:val="es-ES"/>
        </w:rPr>
      </w:pPr>
    </w:p>
    <w:p w:rsidR="00FA1D00" w:rsidRDefault="00FA1D00" w:rsidP="00FA1D00">
      <w:pPr>
        <w:jc w:val="center"/>
        <w:rPr>
          <w:b/>
          <w:sz w:val="24"/>
          <w:szCs w:val="24"/>
        </w:rPr>
      </w:pPr>
      <w:r w:rsidRPr="002E4873">
        <w:rPr>
          <w:b/>
          <w:sz w:val="32"/>
        </w:rPr>
        <w:t xml:space="preserve">ANEXO </w:t>
      </w:r>
      <w:r>
        <w:rPr>
          <w:b/>
          <w:sz w:val="32"/>
        </w:rPr>
        <w:t>II</w:t>
      </w:r>
      <w:r w:rsidRPr="002E4873">
        <w:rPr>
          <w:b/>
        </w:rPr>
        <w:br/>
      </w:r>
      <w:r w:rsidRPr="002E4873">
        <w:rPr>
          <w:rFonts w:cs="Arial"/>
          <w:color w:val="222222"/>
        </w:rPr>
        <w:br/>
      </w:r>
      <w:r>
        <w:rPr>
          <w:b/>
          <w:sz w:val="24"/>
          <w:szCs w:val="24"/>
        </w:rPr>
        <w:t>Puntuación de los beneficiarios</w:t>
      </w:r>
      <w:r w:rsidRPr="002E4873">
        <w:rPr>
          <w:b/>
          <w:sz w:val="24"/>
          <w:szCs w:val="24"/>
        </w:rPr>
        <w:t xml:space="preserve"> </w:t>
      </w:r>
    </w:p>
    <w:p w:rsidR="00FA1D00" w:rsidRDefault="00FA1D00" w:rsidP="00FA1D00">
      <w:pPr>
        <w:tabs>
          <w:tab w:val="left" w:pos="1785"/>
        </w:tabs>
        <w:rPr>
          <w:lang w:eastAsia="es-ES"/>
        </w:rPr>
      </w:pPr>
    </w:p>
    <w:tbl>
      <w:tblPr>
        <w:tblStyle w:val="Tablaconcuadrcula"/>
        <w:tblW w:w="11344" w:type="dxa"/>
        <w:tblInd w:w="-1331" w:type="dxa"/>
        <w:tblLook w:val="04A0" w:firstRow="1" w:lastRow="0" w:firstColumn="1" w:lastColumn="0" w:noHBand="0" w:noVBand="1"/>
      </w:tblPr>
      <w:tblGrid>
        <w:gridCol w:w="35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371"/>
      </w:tblGrid>
      <w:tr w:rsidR="00742F5F" w:rsidTr="00742F5F">
        <w:trPr>
          <w:trHeight w:val="283"/>
        </w:trPr>
        <w:tc>
          <w:tcPr>
            <w:tcW w:w="3594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Solicitante</w:t>
            </w:r>
          </w:p>
        </w:tc>
        <w:tc>
          <w:tcPr>
            <w:tcW w:w="709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709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709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708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709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709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F</w:t>
            </w:r>
          </w:p>
        </w:tc>
        <w:tc>
          <w:tcPr>
            <w:tcW w:w="709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708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H</w:t>
            </w:r>
          </w:p>
        </w:tc>
        <w:tc>
          <w:tcPr>
            <w:tcW w:w="709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1371" w:type="dxa"/>
          </w:tcPr>
          <w:p w:rsidR="00742F5F" w:rsidRPr="00742F5F" w:rsidRDefault="00742F5F" w:rsidP="00742F5F">
            <w:pPr>
              <w:tabs>
                <w:tab w:val="left" w:pos="1785"/>
              </w:tabs>
              <w:jc w:val="center"/>
              <w:rPr>
                <w:b/>
                <w:sz w:val="28"/>
                <w:szCs w:val="28"/>
                <w:lang w:eastAsia="es-ES"/>
              </w:rPr>
            </w:pPr>
            <w:r w:rsidRPr="00742F5F">
              <w:rPr>
                <w:b/>
                <w:sz w:val="28"/>
                <w:szCs w:val="28"/>
                <w:lang w:eastAsia="es-ES"/>
              </w:rPr>
              <w:t>Total</w:t>
            </w:r>
          </w:p>
        </w:tc>
      </w:tr>
      <w:tr w:rsidR="00742F5F" w:rsidTr="00742F5F">
        <w:trPr>
          <w:trHeight w:val="268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83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  <w:r>
              <w:rPr>
                <w:lang w:eastAsia="es-ES"/>
              </w:rPr>
              <w:t xml:space="preserve">                                      </w:t>
            </w: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68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83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68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83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83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68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283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  <w:tr w:rsidR="00742F5F" w:rsidTr="00742F5F">
        <w:trPr>
          <w:trHeight w:val="610"/>
        </w:trPr>
        <w:tc>
          <w:tcPr>
            <w:tcW w:w="3594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8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709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  <w:tc>
          <w:tcPr>
            <w:tcW w:w="1371" w:type="dxa"/>
          </w:tcPr>
          <w:p w:rsidR="00742F5F" w:rsidRDefault="00742F5F" w:rsidP="00FA1D00">
            <w:pPr>
              <w:tabs>
                <w:tab w:val="left" w:pos="1785"/>
              </w:tabs>
              <w:rPr>
                <w:lang w:eastAsia="es-ES"/>
              </w:rPr>
            </w:pPr>
          </w:p>
        </w:tc>
      </w:tr>
    </w:tbl>
    <w:p w:rsidR="00231C9F" w:rsidRPr="00FA1D00" w:rsidRDefault="00231C9F" w:rsidP="00FA1D00">
      <w:pPr>
        <w:tabs>
          <w:tab w:val="left" w:pos="1785"/>
        </w:tabs>
        <w:rPr>
          <w:lang w:eastAsia="es-ES"/>
        </w:rPr>
        <w:sectPr w:rsidR="00231C9F" w:rsidRPr="00FA1D00" w:rsidSect="00A77CA6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31C9F" w:rsidRPr="0074066D" w:rsidRDefault="00231C9F" w:rsidP="00FA1D00">
      <w:pPr>
        <w:pStyle w:val="Sangradetextonormal"/>
        <w:spacing w:after="120" w:line="240" w:lineRule="auto"/>
        <w:ind w:left="0"/>
        <w:rPr>
          <w:rFonts w:asciiTheme="minorHAnsi" w:hAnsiTheme="minorHAnsi"/>
          <w:sz w:val="22"/>
          <w:szCs w:val="22"/>
          <w:lang w:val="es-ES"/>
        </w:rPr>
      </w:pPr>
    </w:p>
    <w:sectPr w:rsidR="00231C9F" w:rsidRPr="0074066D" w:rsidSect="003D7F8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F5" w:rsidRDefault="003439F5" w:rsidP="00F52725">
      <w:pPr>
        <w:spacing w:after="0" w:line="240" w:lineRule="auto"/>
      </w:pPr>
      <w:r>
        <w:separator/>
      </w:r>
    </w:p>
  </w:endnote>
  <w:endnote w:type="continuationSeparator" w:id="0">
    <w:p w:rsidR="003439F5" w:rsidRDefault="003439F5" w:rsidP="00F5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F5" w:rsidRDefault="003439F5" w:rsidP="00F52725">
      <w:pPr>
        <w:spacing w:after="0" w:line="240" w:lineRule="auto"/>
      </w:pPr>
      <w:r>
        <w:separator/>
      </w:r>
    </w:p>
  </w:footnote>
  <w:footnote w:type="continuationSeparator" w:id="0">
    <w:p w:rsidR="003439F5" w:rsidRDefault="003439F5" w:rsidP="00F5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2" w:rsidRDefault="00EA5392" w:rsidP="00EA5392">
    <w:pPr>
      <w:pStyle w:val="Encabezado"/>
      <w:tabs>
        <w:tab w:val="left" w:pos="142"/>
      </w:tabs>
      <w:ind w:right="567"/>
      <w:jc w:val="right"/>
    </w:pPr>
    <w:r>
      <w:rPr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287020</wp:posOffset>
          </wp:positionH>
          <wp:positionV relativeFrom="paragraph">
            <wp:posOffset>508000</wp:posOffset>
          </wp:positionV>
          <wp:extent cx="1447800" cy="161925"/>
          <wp:effectExtent l="0" t="0" r="0" b="9525"/>
          <wp:wrapTopAndBottom/>
          <wp:docPr id="5" name="Imagen 5" descr="logo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515620</wp:posOffset>
              </wp:positionH>
              <wp:positionV relativeFrom="paragraph">
                <wp:posOffset>393700</wp:posOffset>
              </wp:positionV>
              <wp:extent cx="1028700" cy="228600"/>
              <wp:effectExtent l="1270" t="3175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B5516" id="Rectángulo 3" o:spid="_x0000_s1026" style="position:absolute;margin-left:40.6pt;margin-top:31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" stroked="f"/>
          </w:pict>
        </mc:Fallback>
      </mc:AlternateContent>
    </w:r>
    <w:r>
      <w:rPr>
        <w:noProof/>
        <w:sz w:val="20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629920</wp:posOffset>
          </wp:positionH>
          <wp:positionV relativeFrom="paragraph">
            <wp:posOffset>26670</wp:posOffset>
          </wp:positionV>
          <wp:extent cx="771525" cy="542925"/>
          <wp:effectExtent l="0" t="0" r="9525" b="9525"/>
          <wp:wrapTight wrapText="bothSides">
            <wp:wrapPolygon edited="0">
              <wp:start x="0" y="0"/>
              <wp:lineTo x="0" y="21221"/>
              <wp:lineTo x="21333" y="21221"/>
              <wp:lineTo x="21333" y="0"/>
              <wp:lineTo x="0" y="0"/>
            </wp:wrapPolygon>
          </wp:wrapTight>
          <wp:docPr id="6" name="Imagen 6" descr="marcag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gc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>
      <w:tab/>
      <w:t xml:space="preserve">                                                                      </w:t>
    </w:r>
    <w:r>
      <w:object w:dxaOrig="147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6.5pt" o:ole="">
          <v:imagedata r:id="rId3" o:title=""/>
        </v:shape>
        <o:OLEObject Type="Embed" ProgID="PBrush" ShapeID="_x0000_i1025" DrawAspect="Content" ObjectID="_1640417160" r:id="rId4"/>
      </w:object>
    </w:r>
    <w:r>
      <w:t xml:space="preserve">     </w:t>
    </w:r>
  </w:p>
  <w:p w:rsidR="00EA5392" w:rsidRPr="003B6515" w:rsidRDefault="00EA5392" w:rsidP="00EA5392">
    <w:pPr>
      <w:pStyle w:val="Encabezado"/>
      <w:tabs>
        <w:tab w:val="clear" w:pos="4252"/>
        <w:tab w:val="clear" w:pos="8504"/>
        <w:tab w:val="left" w:pos="3679"/>
      </w:tabs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ab/>
    </w:r>
    <w:r>
      <w:rPr>
        <w:rFonts w:ascii="Verdana" w:hAnsi="Verdana"/>
        <w:b/>
        <w:noProof/>
        <w:sz w:val="16"/>
        <w:lang w:eastAsia="es-ES"/>
      </w:rPr>
      <w:drawing>
        <wp:inline distT="0" distB="0" distL="0" distR="0">
          <wp:extent cx="2762250" cy="514350"/>
          <wp:effectExtent l="0" t="0" r="0" b="0"/>
          <wp:docPr id="7" name="Imagen 7" descr="logos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calida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392" w:rsidRPr="003B6515" w:rsidRDefault="00EA5392" w:rsidP="00EA5392">
    <w:pPr>
      <w:pStyle w:val="Encabezado"/>
      <w:ind w:left="-284"/>
      <w:rPr>
        <w:rFonts w:ascii="Verdana" w:hAnsi="Verdana"/>
        <w:b/>
        <w:sz w:val="16"/>
      </w:rPr>
    </w:pPr>
    <w:r w:rsidRPr="003B6515">
      <w:rPr>
        <w:rFonts w:ascii="Verdana" w:hAnsi="Verdana"/>
        <w:b/>
        <w:sz w:val="16"/>
      </w:rPr>
      <w:t xml:space="preserve">           CONSEJERÍA DE EDUCACIÓN  </w:t>
    </w:r>
  </w:p>
  <w:p w:rsidR="00EA5392" w:rsidRPr="003B6515" w:rsidRDefault="00EA5392" w:rsidP="00EA5392">
    <w:pPr>
      <w:pStyle w:val="Encabezado"/>
      <w:ind w:left="-284"/>
      <w:rPr>
        <w:rFonts w:ascii="Verdana" w:hAnsi="Verdana"/>
        <w:b/>
        <w:sz w:val="16"/>
      </w:rPr>
    </w:pPr>
    <w:r w:rsidRPr="003B6515">
      <w:rPr>
        <w:rFonts w:ascii="Verdana" w:hAnsi="Verdana"/>
        <w:b/>
        <w:sz w:val="16"/>
      </w:rPr>
      <w:t xml:space="preserve">        Instituto de Educación Secundaria               </w:t>
    </w:r>
    <w:r w:rsidRPr="003B6515">
      <w:rPr>
        <w:rFonts w:ascii="Verdana" w:hAnsi="Verdana"/>
        <w:b/>
        <w:sz w:val="16"/>
      </w:rPr>
      <w:tab/>
    </w:r>
  </w:p>
  <w:p w:rsidR="00F52725" w:rsidRDefault="00F527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E19"/>
    <w:multiLevelType w:val="hybridMultilevel"/>
    <w:tmpl w:val="8D66E6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7078"/>
    <w:multiLevelType w:val="hybridMultilevel"/>
    <w:tmpl w:val="3D5C493A"/>
    <w:lvl w:ilvl="0" w:tplc="06BC9A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2C66"/>
    <w:multiLevelType w:val="hybridMultilevel"/>
    <w:tmpl w:val="40B0F0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66CD"/>
    <w:multiLevelType w:val="hybridMultilevel"/>
    <w:tmpl w:val="4D1818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1A8A"/>
    <w:multiLevelType w:val="hybridMultilevel"/>
    <w:tmpl w:val="AC82A63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850AE"/>
    <w:multiLevelType w:val="hybridMultilevel"/>
    <w:tmpl w:val="466064F2"/>
    <w:lvl w:ilvl="0" w:tplc="0068F5B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92076"/>
    <w:multiLevelType w:val="hybridMultilevel"/>
    <w:tmpl w:val="0A3C1DAE"/>
    <w:lvl w:ilvl="0" w:tplc="3D4E2E1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2494A"/>
    <w:multiLevelType w:val="hybridMultilevel"/>
    <w:tmpl w:val="A600DB16"/>
    <w:lvl w:ilvl="0" w:tplc="CFAA693C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B35C1"/>
    <w:multiLevelType w:val="hybridMultilevel"/>
    <w:tmpl w:val="E6641EB4"/>
    <w:lvl w:ilvl="0" w:tplc="3D4E2E1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5550E"/>
    <w:multiLevelType w:val="hybridMultilevel"/>
    <w:tmpl w:val="93E8D4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906C1"/>
    <w:multiLevelType w:val="hybridMultilevel"/>
    <w:tmpl w:val="14602A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065E3"/>
    <w:multiLevelType w:val="hybridMultilevel"/>
    <w:tmpl w:val="AE3497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2C6D"/>
    <w:multiLevelType w:val="hybridMultilevel"/>
    <w:tmpl w:val="00062186"/>
    <w:lvl w:ilvl="0" w:tplc="3D4E2E1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3CA0"/>
    <w:multiLevelType w:val="hybridMultilevel"/>
    <w:tmpl w:val="738085BE"/>
    <w:lvl w:ilvl="0" w:tplc="3E747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4"/>
    <w:rsid w:val="00043CB6"/>
    <w:rsid w:val="00043CFE"/>
    <w:rsid w:val="00064E55"/>
    <w:rsid w:val="0008654C"/>
    <w:rsid w:val="001D5A2C"/>
    <w:rsid w:val="00231C9F"/>
    <w:rsid w:val="00271A68"/>
    <w:rsid w:val="00282750"/>
    <w:rsid w:val="00286C94"/>
    <w:rsid w:val="002952F1"/>
    <w:rsid w:val="002E4873"/>
    <w:rsid w:val="00334A67"/>
    <w:rsid w:val="00335815"/>
    <w:rsid w:val="003439F5"/>
    <w:rsid w:val="00396F2D"/>
    <w:rsid w:val="003F588C"/>
    <w:rsid w:val="0044236F"/>
    <w:rsid w:val="004424EC"/>
    <w:rsid w:val="004440C0"/>
    <w:rsid w:val="00447807"/>
    <w:rsid w:val="00457A12"/>
    <w:rsid w:val="00492A29"/>
    <w:rsid w:val="004C3A07"/>
    <w:rsid w:val="006E0AE2"/>
    <w:rsid w:val="0074066D"/>
    <w:rsid w:val="00741DA1"/>
    <w:rsid w:val="00742F5F"/>
    <w:rsid w:val="007A4F1C"/>
    <w:rsid w:val="00802D40"/>
    <w:rsid w:val="00820CC2"/>
    <w:rsid w:val="00896A7C"/>
    <w:rsid w:val="008D4054"/>
    <w:rsid w:val="008E3670"/>
    <w:rsid w:val="008F5595"/>
    <w:rsid w:val="00A36C6E"/>
    <w:rsid w:val="00A54EA9"/>
    <w:rsid w:val="00A77CA6"/>
    <w:rsid w:val="00B31B78"/>
    <w:rsid w:val="00B87272"/>
    <w:rsid w:val="00BB389B"/>
    <w:rsid w:val="00BC25F6"/>
    <w:rsid w:val="00BD78F2"/>
    <w:rsid w:val="00C04922"/>
    <w:rsid w:val="00C663F4"/>
    <w:rsid w:val="00CB3BA4"/>
    <w:rsid w:val="00CE7E90"/>
    <w:rsid w:val="00D1049E"/>
    <w:rsid w:val="00D73C65"/>
    <w:rsid w:val="00EA5392"/>
    <w:rsid w:val="00EE2A36"/>
    <w:rsid w:val="00F35C3F"/>
    <w:rsid w:val="00F52725"/>
    <w:rsid w:val="00F96296"/>
    <w:rsid w:val="00F962A3"/>
    <w:rsid w:val="00F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B330E-9D40-460F-8141-DB04EF86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663F4"/>
    <w:pPr>
      <w:spacing w:after="0" w:line="36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663F4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customStyle="1" w:styleId="Prrafodelista1">
    <w:name w:val="Párrafo de lista1"/>
    <w:basedOn w:val="Normal"/>
    <w:rsid w:val="00C663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IE"/>
    </w:rPr>
  </w:style>
  <w:style w:type="paragraph" w:customStyle="1" w:styleId="msonormalcxspmiddle">
    <w:name w:val="msonormalcxspmiddle"/>
    <w:basedOn w:val="Normal"/>
    <w:rsid w:val="00C6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cxspmiddlecxspmiddle">
    <w:name w:val="msonormalcxspmiddlecxspmiddle"/>
    <w:basedOn w:val="Normal"/>
    <w:rsid w:val="00C6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sonormalcxspmiddlecxsplast">
    <w:name w:val="msonormalcxspmiddlecxsplast"/>
    <w:basedOn w:val="Normal"/>
    <w:rsid w:val="00C6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B38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725"/>
  </w:style>
  <w:style w:type="paragraph" w:styleId="Piedepgina">
    <w:name w:val="footer"/>
    <w:basedOn w:val="Normal"/>
    <w:link w:val="PiedepginaCar"/>
    <w:uiPriority w:val="99"/>
    <w:unhideWhenUsed/>
    <w:rsid w:val="00F52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725"/>
  </w:style>
  <w:style w:type="table" w:styleId="Tablaconcuadrcula">
    <w:name w:val="Table Grid"/>
    <w:basedOn w:val="Tablanormal"/>
    <w:uiPriority w:val="39"/>
    <w:rsid w:val="0023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Anuska</dc:creator>
  <cp:lastModifiedBy>Dirección</cp:lastModifiedBy>
  <cp:revision>2</cp:revision>
  <dcterms:created xsi:type="dcterms:W3CDTF">2020-01-13T09:40:00Z</dcterms:created>
  <dcterms:modified xsi:type="dcterms:W3CDTF">2020-01-13T09:40:00Z</dcterms:modified>
</cp:coreProperties>
</file>